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0" w:rsidRDefault="00F45CA0" w:rsidP="00F45CA0">
      <w:pPr>
        <w:jc w:val="center"/>
        <w:rPr>
          <w:rFonts w:ascii="Helvetica" w:hAnsi="Helvetica"/>
          <w:b/>
          <w:sz w:val="44"/>
        </w:rPr>
      </w:pPr>
      <w:r w:rsidRPr="00F45CA0">
        <w:rPr>
          <w:rFonts w:ascii="Helvetica" w:hAnsi="Helvetica"/>
          <w:b/>
          <w:sz w:val="44"/>
        </w:rPr>
        <w:t xml:space="preserve">RED BANK CATHOLIC </w:t>
      </w:r>
    </w:p>
    <w:p w:rsidR="001652D8" w:rsidRPr="00F45CA0" w:rsidRDefault="00F45CA0" w:rsidP="00F45CA0">
      <w:pPr>
        <w:jc w:val="center"/>
        <w:rPr>
          <w:rFonts w:ascii="Helvetica" w:hAnsi="Helvetica"/>
          <w:b/>
          <w:sz w:val="44"/>
        </w:rPr>
      </w:pPr>
      <w:r w:rsidRPr="00F45CA0">
        <w:rPr>
          <w:rFonts w:ascii="Helvetica" w:hAnsi="Helvetica"/>
          <w:b/>
          <w:sz w:val="44"/>
        </w:rPr>
        <w:t>SPORTS HALL OF FAME</w:t>
      </w:r>
    </w:p>
    <w:p w:rsidR="00F45CA0" w:rsidRDefault="00F45CA0" w:rsidP="00F45CA0">
      <w:pPr>
        <w:jc w:val="center"/>
      </w:pPr>
    </w:p>
    <w:p w:rsidR="00F45CA0" w:rsidRPr="00F45CA0" w:rsidRDefault="00F45CA0" w:rsidP="00F45CA0">
      <w:pPr>
        <w:spacing w:line="276" w:lineRule="auto"/>
        <w:rPr>
          <w:rFonts w:ascii="Helvetica" w:hAnsi="Helvetica"/>
          <w:b/>
          <w:u w:val="single"/>
        </w:rPr>
      </w:pPr>
      <w:r w:rsidRPr="00F45CA0">
        <w:rPr>
          <w:rFonts w:ascii="Helvetica" w:hAnsi="Helvetica"/>
          <w:b/>
          <w:u w:val="single"/>
        </w:rPr>
        <w:t xml:space="preserve">General Criteria </w:t>
      </w:r>
    </w:p>
    <w:p w:rsidR="00F45CA0" w:rsidRDefault="00F45CA0" w:rsidP="00F45CA0">
      <w:pPr>
        <w:rPr>
          <w:rFonts w:ascii="Helvetica" w:hAnsi="Helvetica"/>
        </w:rPr>
      </w:pPr>
    </w:p>
    <w:p w:rsidR="00F45CA0" w:rsidRPr="00F45CA0" w:rsidRDefault="00F45CA0" w:rsidP="00F45CA0">
      <w:pPr>
        <w:rPr>
          <w:rFonts w:ascii="Helvetica" w:hAnsi="Helvetica"/>
        </w:rPr>
      </w:pPr>
      <w:r w:rsidRPr="00F45CA0">
        <w:rPr>
          <w:rFonts w:ascii="Helvetica" w:hAnsi="Helvetica"/>
        </w:rPr>
        <w:t>The Hall of Fame shall be open to individuals who have made outstanding contributions in one or more of the following areas: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superior competitor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teacher/coach with a distinguished record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person who has made a long-term, exemplary contribution to RBC Athletics</w:t>
      </w:r>
    </w:p>
    <w:p w:rsid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Teams with exceptional achievements</w:t>
      </w:r>
    </w:p>
    <w:p w:rsidR="00F45CA0" w:rsidRPr="006E524E" w:rsidRDefault="00F45CA0" w:rsidP="00F45CA0">
      <w:pPr>
        <w:rPr>
          <w:rFonts w:ascii="Helvetica" w:hAnsi="Helvetica"/>
          <w:i/>
        </w:rPr>
      </w:pPr>
    </w:p>
    <w:p w:rsidR="00F45CA0" w:rsidRPr="006E524E" w:rsidRDefault="00F45CA0" w:rsidP="00F45CA0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Committee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Shall be comprised of three members from the High School’s Principal, Alumni, and Athletic offices</w:t>
      </w:r>
    </w:p>
    <w:p w:rsidR="00F45CA0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Additional members may be affiliated with the school as teachers, alumni, or supporters of RBC</w:t>
      </w:r>
    </w:p>
    <w:p w:rsidR="00471047" w:rsidRDefault="00471047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Committee will have a Chairperson, a Vice-Chair, and </w:t>
      </w:r>
      <w:r w:rsidR="00752F5A">
        <w:rPr>
          <w:rFonts w:ascii="Helvetica" w:hAnsi="Helvetica"/>
        </w:rPr>
        <w:t xml:space="preserve">a minimum of </w:t>
      </w:r>
      <w:r>
        <w:rPr>
          <w:rFonts w:ascii="Helvetica" w:hAnsi="Helvetica"/>
        </w:rPr>
        <w:t>11 voting members. Appointed Chair positions will be initially determined by the Director of Athletics and Alumni Director and then by the Chairperson prior to the end of serving term.</w:t>
      </w:r>
    </w:p>
    <w:p w:rsidR="00C55E84" w:rsidRDefault="00C55E84" w:rsidP="00C55E84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Director of Alumni shall serve as secretary and keep all records.  If Alumni Director will not be able to attend a meeting, he or she may have a representative from their office attend a meeting for recording purposes, but will be non-voting.  </w:t>
      </w:r>
    </w:p>
    <w:p w:rsidR="00C55E84" w:rsidRDefault="00C55E84" w:rsidP="00C55E84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All members will be required to attend meetings either in person or arrangements will be made to call into meeting.</w:t>
      </w:r>
    </w:p>
    <w:p w:rsidR="00471047" w:rsidRPr="00752F5A" w:rsidRDefault="00C55E84" w:rsidP="00471047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All members will serve without compensation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Maximum Committee members capped at 15 including three members affiliated with school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Members shall serve a four-year term and may be re-nominated for a second term, which shall be limited to two years.  Should any me</w:t>
      </w:r>
      <w:r w:rsidR="00471047">
        <w:rPr>
          <w:rFonts w:ascii="Helvetica" w:hAnsi="Helvetica"/>
        </w:rPr>
        <w:t>mber resign or otherwise become</w:t>
      </w:r>
      <w:r w:rsidRPr="006E524E">
        <w:rPr>
          <w:rFonts w:ascii="Helvetica" w:hAnsi="Helvetica"/>
        </w:rPr>
        <w:t xml:space="preserve"> unable to serve during a term, a replacement shall be elected by the committee to serve out the remainder of the term.</w:t>
      </w:r>
    </w:p>
    <w:p w:rsidR="00F45CA0" w:rsidRDefault="00F45CA0" w:rsidP="00F45CA0">
      <w:pPr>
        <w:rPr>
          <w:rFonts w:ascii="Helvetica" w:hAnsi="Helvetica"/>
        </w:rPr>
      </w:pPr>
    </w:p>
    <w:p w:rsidR="00F45CA0" w:rsidRPr="006E524E" w:rsidRDefault="00F45CA0" w:rsidP="00F45CA0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Criteria for Nomination (Individual Athletes, Coaches, Teams, and Outstanding RBC Community Members)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Any RBC alumnus or alumna whose class graduated at least 10 years prior to nomination date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Maximum two teams and 10 individuals per year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Charter class of 10-15 members inducted in the first year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Nominations must be submitted on behalf of individuals or teams detailing the special nature of contributions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Individual should prove to be a positive role model for current RBC students</w:t>
      </w:r>
    </w:p>
    <w:p w:rsidR="006E524E" w:rsidRDefault="00C55E84" w:rsidP="00752F5A">
      <w:pPr>
        <w:ind w:left="360"/>
        <w:rPr>
          <w:rFonts w:ascii="Helvetica" w:hAnsi="Helvetica"/>
        </w:rPr>
      </w:pPr>
      <w:r w:rsidRPr="00752F5A">
        <w:rPr>
          <w:rFonts w:ascii="Helvetica" w:hAnsi="Helvetica"/>
        </w:rPr>
        <w:t xml:space="preserve"> </w:t>
      </w:r>
    </w:p>
    <w:p w:rsidR="006E524E" w:rsidRPr="006E524E" w:rsidRDefault="006E524E" w:rsidP="006E524E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Nomination Process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Nominations must be submitted in writing utilizing the nomination form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Nominations may be made by anyone other than the nominee himself or herself.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Nominees not selected shall remain on the list for consideration for a five-year period after which, they must be re-nominated if not selected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All nominees to the RBC Hall of Fame must have conducted themselves in such a manner as to reflect honor upon Red Bank Catholic traditions and have qualities of character and standards of conduct that are exemplary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While athletic achievement is of prime importance, moral character and good citizenship during educational years and post-graduate years will be taken into consideration</w:t>
      </w:r>
    </w:p>
    <w:p w:rsidR="006E524E" w:rsidRDefault="006E524E" w:rsidP="006E524E">
      <w:pPr>
        <w:rPr>
          <w:rFonts w:ascii="Helvetica" w:hAnsi="Helvetica"/>
        </w:rPr>
      </w:pPr>
    </w:p>
    <w:p w:rsidR="006E524E" w:rsidRPr="006E524E" w:rsidRDefault="006E524E" w:rsidP="006E524E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Recognition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Selected members shall be notified by Chairperson in writing and will be subsequently contact by any committee member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Members will be announced in the Fall of each year – Preferably at Homecoming weekend sporting events and receptions that weekend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Dinner reception in the Spring “Night of Champions” will be held for inductees, family, friends, and Casey supporters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Plaque will be presented to the honorees and appropriate display or recognition will be established on campus</w:t>
      </w:r>
    </w:p>
    <w:p w:rsidR="006E524E" w:rsidRPr="006E524E" w:rsidRDefault="006E524E" w:rsidP="006E524E">
      <w:pPr>
        <w:pStyle w:val="ListParagraph"/>
        <w:rPr>
          <w:rFonts w:ascii="Helvetica" w:hAnsi="Helvetica"/>
        </w:rPr>
      </w:pPr>
    </w:p>
    <w:sectPr w:rsidR="006E524E" w:rsidRPr="006E524E" w:rsidSect="001652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BCF"/>
    <w:multiLevelType w:val="hybridMultilevel"/>
    <w:tmpl w:val="B964B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7322"/>
    <w:multiLevelType w:val="hybridMultilevel"/>
    <w:tmpl w:val="5DA6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F6E"/>
    <w:multiLevelType w:val="hybridMultilevel"/>
    <w:tmpl w:val="31E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758"/>
    <w:multiLevelType w:val="hybridMultilevel"/>
    <w:tmpl w:val="917CD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7212"/>
    <w:multiLevelType w:val="hybridMultilevel"/>
    <w:tmpl w:val="C3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42D"/>
    <w:multiLevelType w:val="hybridMultilevel"/>
    <w:tmpl w:val="F11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C89"/>
    <w:multiLevelType w:val="hybridMultilevel"/>
    <w:tmpl w:val="BCDC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6A40"/>
    <w:multiLevelType w:val="hybridMultilevel"/>
    <w:tmpl w:val="CD76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1207"/>
    <w:multiLevelType w:val="hybridMultilevel"/>
    <w:tmpl w:val="79AA151A"/>
    <w:lvl w:ilvl="0" w:tplc="62BE9B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4E54"/>
    <w:multiLevelType w:val="hybridMultilevel"/>
    <w:tmpl w:val="64E05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515B"/>
    <w:multiLevelType w:val="hybridMultilevel"/>
    <w:tmpl w:val="93C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0"/>
    <w:rsid w:val="001652D8"/>
    <w:rsid w:val="003B430D"/>
    <w:rsid w:val="00471047"/>
    <w:rsid w:val="006E524E"/>
    <w:rsid w:val="00752F5A"/>
    <w:rsid w:val="00C55E84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Root Analytics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Kelly</dc:creator>
  <cp:lastModifiedBy>Kelly, Richard A</cp:lastModifiedBy>
  <cp:revision>2</cp:revision>
  <dcterms:created xsi:type="dcterms:W3CDTF">2015-05-11T18:57:00Z</dcterms:created>
  <dcterms:modified xsi:type="dcterms:W3CDTF">2015-05-11T18:57:00Z</dcterms:modified>
</cp:coreProperties>
</file>